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540" w:rsidRDefault="00655EEB">
      <w:pPr>
        <w:adjustRightInd w:val="0"/>
        <w:snapToGrid w:val="0"/>
        <w:spacing w:line="560" w:lineRule="exact"/>
        <w:rPr>
          <w:rFonts w:ascii="Times New Roman" w:eastAsia="黑体" w:hAnsi="Times New Roman" w:cs="Times New Roman" w:hint="eastAsia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sz w:val="32"/>
          <w:szCs w:val="32"/>
        </w:rPr>
        <w:t>1</w:t>
      </w:r>
    </w:p>
    <w:p w:rsidR="00463B04" w:rsidRDefault="00463B04">
      <w:pPr>
        <w:adjustRightInd w:val="0"/>
        <w:snapToGrid w:val="0"/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E45540" w:rsidRDefault="00655EEB" w:rsidP="00463B04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2020—2021</w:t>
      </w:r>
      <w:r>
        <w:rPr>
          <w:rFonts w:ascii="Times New Roman" w:eastAsia="方正小标宋简体" w:hAnsi="Times New Roman" w:cs="Times New Roman"/>
          <w:bCs/>
          <w:sz w:val="44"/>
          <w:szCs w:val="44"/>
        </w:rPr>
        <w:t>年度天津市先进外商投资企业</w:t>
      </w:r>
    </w:p>
    <w:p w:rsidR="00E45540" w:rsidRDefault="00655EEB" w:rsidP="00463B04">
      <w:pPr>
        <w:spacing w:line="600" w:lineRule="exact"/>
        <w:jc w:val="center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评比条件及标准</w:t>
      </w:r>
    </w:p>
    <w:p w:rsidR="00E45540" w:rsidRDefault="00E45540" w:rsidP="00463B04">
      <w:pPr>
        <w:spacing w:line="600" w:lineRule="exact"/>
        <w:ind w:firstLineChars="200" w:firstLine="360"/>
        <w:jc w:val="left"/>
        <w:rPr>
          <w:rFonts w:ascii="Times New Roman" w:eastAsia="仿宋_GB2312" w:hAnsi="Times New Roman" w:cs="Times New Roman"/>
          <w:bCs/>
          <w:sz w:val="18"/>
          <w:szCs w:val="18"/>
        </w:rPr>
      </w:pP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2020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—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年度天津市先进外商投资企业和优秀企业家评比条件及标准。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一、天津市先进外商投资企业评比表彰条件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（一）参评入门条件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．在维护企业职工权益方面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企业依照《中华人民共和国工会法》建立工会组织，开展工会活动，维护职工合法权益，依法与职工签订劳动合同，参加社会保险，按时缴纳残疾人就业保障金。关心员工的学习、生活和工作条件，制度完善，措施得力，企业劳动关系和谐，得到广大员工和社会各界的共同认可。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．在环境保护和绿色发展方面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长期致力于环境保护、节约能源、资源再利用等方面开展工作，在企业内有效推行节能降耗工作，主动承担责任和履行义务，为保护环境、绿色发展、建设节约型社会做出应有贡献。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年至今，未受过环保部门处罚。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．在安全生产方面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企业承担安全生产主体责任，建立、健全安全生产责任制和</w:t>
      </w:r>
      <w:r>
        <w:rPr>
          <w:rFonts w:ascii="Times New Roman" w:eastAsia="仿宋_GB2312" w:hAnsi="Times New Roman" w:cs="Times New Roman"/>
          <w:bCs/>
          <w:sz w:val="32"/>
          <w:szCs w:val="32"/>
        </w:rPr>
        <w:lastRenderedPageBreak/>
        <w:t>安全生产规章制度，改善安全生产条件，提高安全生产水平，确保安全生产。对从业人员进行安全生产教育和培训，保证从业人员具备必要的安全生产知识，熟悉有关的安全生产规章制度和安全操作规程，掌握本岗位的安全操作技能，了解事故应急处理措施，知悉自身在安全生产方面的权利和义务。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年至今，未受过安监部门处罚。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4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．在知识产权保护方面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积极参与知识产权保护工作，在企业内部宣传知识产权保护知识，积极配合有关部门开展维权打假活动。对消费者负责，供需关系和谐，不制造、出售假冒伪劣产品，使用正版软件等。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5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．在社会公益事业方面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长期积极参与社会公益事业，在包括推进脱贫攻坚、社会救助和社会福利、教育、基本医疗卫生、环境保护、灾害事故救援、公共文化体育等领域做出贡献，更好地满足人民多层次、多样化需求。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（二）参评经济指标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1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．生产型企业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年度销售额均在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亿元人民币以上（含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3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亿元）且上缴税金在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万元人民币以上（含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万元）或人均年上缴税金在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15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万元人民币以上（含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15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万元）。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．服务型企业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年度销售额（营业额）均在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亿元人民币以上</w:t>
      </w:r>
      <w:r>
        <w:rPr>
          <w:rFonts w:ascii="Times New Roman" w:eastAsia="仿宋_GB2312" w:hAnsi="Times New Roman" w:cs="Times New Roman"/>
          <w:bCs/>
          <w:sz w:val="32"/>
          <w:szCs w:val="32"/>
        </w:rPr>
        <w:lastRenderedPageBreak/>
        <w:t>（含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亿元）且上缴税金在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万元人民币以上（含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万元）。</w:t>
      </w:r>
    </w:p>
    <w:p w:rsidR="00E45540" w:rsidRDefault="00655EEB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以上指标均指在本市统计、缴纳范围内的数据，不含外地已统计或缴纳的部分（上缴税金为增值税和企业所得税之和）。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二、优秀企业家评比表彰条件</w:t>
      </w:r>
    </w:p>
    <w:p w:rsidR="00E45540" w:rsidRDefault="00655EEB" w:rsidP="00463B04">
      <w:pPr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2020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—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年度先进外商投资企业中，按两年上缴税金之和由高到低排名，生产型企业取前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6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名，服务型企业取前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4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名，共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家外商投资企业的负责人为优秀企业家。</w:t>
      </w: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E45540" w:rsidRDefault="00E45540" w:rsidP="00463B04">
      <w:pPr>
        <w:spacing w:line="60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</w:p>
    <w:sectPr w:rsidR="00E45540" w:rsidSect="00E45540">
      <w:pgSz w:w="11906" w:h="16838"/>
      <w:pgMar w:top="1702" w:right="1531" w:bottom="1702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2A2" w:rsidRDefault="003C62A2" w:rsidP="00767D08">
      <w:r>
        <w:separator/>
      </w:r>
    </w:p>
  </w:endnote>
  <w:endnote w:type="continuationSeparator" w:id="0">
    <w:p w:rsidR="003C62A2" w:rsidRDefault="003C62A2" w:rsidP="00767D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2A2" w:rsidRDefault="003C62A2" w:rsidP="00767D08">
      <w:r>
        <w:separator/>
      </w:r>
    </w:p>
  </w:footnote>
  <w:footnote w:type="continuationSeparator" w:id="0">
    <w:p w:rsidR="003C62A2" w:rsidRDefault="003C62A2" w:rsidP="00767D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</w:compat>
  <w:docVars>
    <w:docVar w:name="commondata" w:val="eyJoZGlkIjoiOGM4OWQ5NDJmZjA5YTYxN2U2ZWUyNzE0MWZjNTVhMGMifQ=="/>
  </w:docVars>
  <w:rsids>
    <w:rsidRoot w:val="00E45540"/>
    <w:rsid w:val="DD7F57DB"/>
    <w:rsid w:val="003C62A2"/>
    <w:rsid w:val="00463B04"/>
    <w:rsid w:val="004A17E2"/>
    <w:rsid w:val="00655EEB"/>
    <w:rsid w:val="00767D08"/>
    <w:rsid w:val="00E45540"/>
    <w:rsid w:val="10ED76DA"/>
    <w:rsid w:val="18E20BF5"/>
    <w:rsid w:val="355D23D3"/>
    <w:rsid w:val="68C9264B"/>
    <w:rsid w:val="6CAB5C2A"/>
    <w:rsid w:val="6DB747C4"/>
    <w:rsid w:val="719D3789"/>
    <w:rsid w:val="7BAF5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55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qFormat/>
    <w:rsid w:val="00E45540"/>
    <w:pPr>
      <w:spacing w:after="120"/>
    </w:pPr>
    <w:rPr>
      <w:rFonts w:ascii="Times New Roman" w:eastAsia="仿宋_GB2312" w:hAnsi="Times New Roman" w:cs="Times New Roman"/>
      <w:kern w:val="0"/>
      <w:sz w:val="32"/>
    </w:rPr>
  </w:style>
  <w:style w:type="character" w:customStyle="1" w:styleId="Char">
    <w:name w:val="正文文本 Char"/>
    <w:basedOn w:val="a0"/>
    <w:link w:val="a3"/>
    <w:qFormat/>
    <w:rsid w:val="00E45540"/>
    <w:rPr>
      <w:rFonts w:ascii="Times New Roman" w:eastAsia="仿宋_GB2312" w:hAnsi="Times New Roman" w:cs="Times New Roman" w:hint="default"/>
      <w:sz w:val="32"/>
      <w:szCs w:val="24"/>
    </w:rPr>
  </w:style>
  <w:style w:type="character" w:customStyle="1" w:styleId="Char1">
    <w:name w:val="正文文本 Char1"/>
    <w:basedOn w:val="a0"/>
    <w:link w:val="a3"/>
    <w:qFormat/>
    <w:rsid w:val="00E45540"/>
    <w:rPr>
      <w:kern w:val="2"/>
      <w:sz w:val="21"/>
      <w:szCs w:val="22"/>
    </w:rPr>
  </w:style>
  <w:style w:type="paragraph" w:styleId="a4">
    <w:name w:val="header"/>
    <w:basedOn w:val="a"/>
    <w:link w:val="Char0"/>
    <w:rsid w:val="00767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67D0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2"/>
    <w:rsid w:val="00767D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rsid w:val="00767D0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159</Words>
  <Characters>907</Characters>
  <Application>Microsoft Office Word</Application>
  <DocSecurity>0</DocSecurity>
  <Lines>7</Lines>
  <Paragraphs>2</Paragraphs>
  <ScaleCrop>false</ScaleCrop>
  <Company>china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6</cp:revision>
  <cp:lastPrinted>2022-07-20T22:59:00Z</cp:lastPrinted>
  <dcterms:created xsi:type="dcterms:W3CDTF">2022-07-20T22:40:00Z</dcterms:created>
  <dcterms:modified xsi:type="dcterms:W3CDTF">2022-07-26T08:44:00Z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D81CBD5460D648E78EB8DABF3C78542C</vt:lpwstr>
  </property>
</Properties>
</file>